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Courier New" w:hAnsi="Courier New"/>
          <w:sz w:val="20"/>
          <w:szCs w:val="20"/>
        </w:rPr>
      </w:pPr>
    </w:p>
    <w:p>
      <w:pPr>
        <w:pStyle w:val="Обычный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ЗАЯВКА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юридического лица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индивидуального предпринимателя</w:t>
      </w:r>
      <w:r>
        <w:rPr>
          <w:rFonts w:ascii="Courier New" w:hAnsi="Courier New"/>
          <w:sz w:val="20"/>
          <w:szCs w:val="20"/>
          <w:rtl w:val="0"/>
          <w:lang w:val="ru-RU"/>
        </w:rPr>
        <w:t>),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физического лица на присоединение по одному источнику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электроснабжения энергопринимающих устройств с максимальной</w:t>
      </w:r>
    </w:p>
    <w:p>
      <w:pPr>
        <w:pStyle w:val="Обычный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мощностью</w:t>
      </w:r>
      <w:r>
        <w:rPr>
          <w:rFonts w:ascii="Courier New" w:hAnsi="Courier New" w:hint="default"/>
          <w:b w:val="1"/>
          <w:bCs w:val="1"/>
          <w:sz w:val="20"/>
          <w:szCs w:val="20"/>
          <w:rtl w:val="0"/>
          <w:lang w:val="ru-RU"/>
        </w:rPr>
        <w:t xml:space="preserve"> до 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ru-RU"/>
        </w:rPr>
        <w:t xml:space="preserve">150 </w:t>
      </w:r>
      <w:r>
        <w:rPr>
          <w:rFonts w:ascii="Courier New" w:hAnsi="Courier New" w:hint="default"/>
          <w:b w:val="1"/>
          <w:bCs w:val="1"/>
          <w:sz w:val="20"/>
          <w:szCs w:val="20"/>
          <w:rtl w:val="0"/>
          <w:lang w:val="ru-RU"/>
        </w:rPr>
        <w:t>кВт включительно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1. ___________________________________________________________________.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полное наименование заявителя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юридического лица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фамилия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имя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отчество заявителя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индивидуального предпринимателя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2.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Номер записи в Едином государственном реестре юридических лиц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номер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записи  в Едином государственном реестре индивидуальных предпринимателей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дата ее внесения в реестр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"Par116"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&lt;1&gt;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3.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Место нахождения заявителя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 том числе фактический адрес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индекс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адрес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Паспортные данные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"Par117"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&lt;2&gt;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: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серия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номер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выдан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кем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когда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3(1).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Страховой  номер  индивидуального лицевого счета заявителя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для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физических лиц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4.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 связи с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увеличение объема максимальной 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новое строительство и др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 -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просит осуществить технологическое присоединение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__________________________________________________________________________,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наименование энергопринимающих устройств для 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расположенных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место нахождения энергопринимающих устройств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30" w:id="0"/>
      <w:bookmarkEnd w:id="0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5.  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Максимальная    мощность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"Par118"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&lt;3&gt;</w:t>
      </w:r>
      <w:r>
        <w:rPr/>
        <w:fldChar w:fldCharType="end" w:fldLock="0"/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энергопринимающих    устройств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присоединяемых и ранее присоединенных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составляет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 при напряжении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"Par119"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&lt;4&gt;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 том числе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bookmarkStart w:name="Par33" w:id="1"/>
      <w:bookmarkEnd w:id="1"/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максимальная  мощность  присоединяемых  энергопринимающих устройств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составляет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кВт при напряжении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"Par119"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&lt;4&gt;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б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максимальная   мощность   ранее   присоединенных  в  данной  точке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присоединения  энергопринимающих  устройств  составляет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_________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кВт при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напряжении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"Par119"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&lt;4&gt;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_____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кВ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6.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Заявляемая  категория  надежности энергопринимающих устройств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- III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по одному источнику электроснабжения энергопринимающих устройств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7.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Характер нагрузки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вид экономической деятельности заявителя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8.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Сроки проектирования и поэтапного введения в эксплуатацию объекта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том  числе  по  этапам  и  очередям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планируемого поэтапного распределения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tbl>
      <w:tblPr>
        <w:tblW w:w="152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6"/>
        <w:gridCol w:w="3225"/>
        <w:gridCol w:w="3494"/>
        <w:gridCol w:w="3056"/>
        <w:gridCol w:w="3059"/>
      </w:tblGrid>
      <w:tr>
        <w:tblPrEx>
          <w:shd w:val="clear" w:color="auto" w:fill="ced7e7"/>
        </w:tblPrEx>
        <w:trPr>
          <w:trHeight w:val="1757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Calibri" w:hAnsi="Calibri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>очередь</w:t>
            </w:r>
            <w:r>
              <w:rPr>
                <w:rStyle w:val="Нет"/>
                <w:rFonts w:ascii="Calibri" w:hAnsi="Calibri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>строительства</w:t>
            </w:r>
          </w:p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 xml:space="preserve">Планируемый срок проектирования энергопринимающих устройств </w:t>
            </w:r>
            <w:r>
              <w:rPr>
                <w:rStyle w:val="Нет"/>
                <w:rFonts w:ascii="Calibri" w:hAnsi="Calibri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>месяц</w:t>
            </w:r>
            <w:r>
              <w:rPr>
                <w:rStyle w:val="Нет"/>
                <w:rFonts w:ascii="Calibri" w:hAnsi="Calibri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>год</w:t>
            </w:r>
            <w:r>
              <w:rPr>
                <w:rStyle w:val="Нет"/>
                <w:rFonts w:ascii="Calibri" w:hAnsi="Calibri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 xml:space="preserve">Планируемый срок введения энергопринимающих устройств в эксплуатацию </w:t>
            </w:r>
            <w:r>
              <w:rPr>
                <w:rStyle w:val="Нет"/>
                <w:rFonts w:ascii="Calibri" w:hAnsi="Calibri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>месяц</w:t>
            </w:r>
            <w:r>
              <w:rPr>
                <w:rStyle w:val="Нет"/>
                <w:rFonts w:ascii="Calibri" w:hAnsi="Calibri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>год</w:t>
            </w:r>
            <w:r>
              <w:rPr>
                <w:rStyle w:val="Нет"/>
                <w:rFonts w:ascii="Calibri" w:hAnsi="Calibri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 xml:space="preserve">Максимальная мощность энергопринимающих устройств </w:t>
            </w:r>
            <w:r>
              <w:rPr>
                <w:rStyle w:val="Нет"/>
                <w:rFonts w:ascii="Calibri" w:hAnsi="Calibri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>кВт</w:t>
            </w:r>
            <w:r>
              <w:rPr>
                <w:rStyle w:val="Нет"/>
                <w:rFonts w:ascii="Calibri" w:hAnsi="Calibri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rStyle w:val="Нет"/>
                <w:rFonts w:ascii="Calibri" w:hAnsi="Calibri" w:hint="default"/>
                <w:shd w:val="nil" w:color="auto" w:fill="auto"/>
                <w:rtl w:val="0"/>
                <w:lang w:val="ru-RU"/>
              </w:rPr>
              <w:t>Категория надежности энергопринимающих устройств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jc w:val="both"/>
        <w:rPr>
          <w:rStyle w:val="Нет"/>
          <w:rFonts w:ascii="Calibri" w:cs="Calibri" w:hAnsi="Calibri" w:eastAsia="Calibri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9. 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Порядок   расчета   и   условия   рассрочки   внесения   платы  за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технологическое присоединение по договору осуществляются по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"Par120"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&lt;5&gt;</w:t>
      </w:r>
      <w:r>
        <w:rPr/>
        <w:fldChar w:fldCharType="end" w:fldLock="0"/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вариант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1,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вариант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2 -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вариант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1,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при котором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15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процентов платы за технологическое присоединение вносятся в течение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15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дней со дня заключения договора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30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процентов платы за технологическое присоединение вносятся в течение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60 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дней  со  дня  заключения  договора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но  не  позже  дня  фактического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45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процентов платы за технологическое присоединение вносятся в течение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15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дней со дня фактического 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10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процентов платы за технологическое присоединение вносятся в течение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15 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дней   со   дня  подписания  акта  об  осуществлении  технологического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б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вариант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2,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при котором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авансовый  платеж  вносится  в  размере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5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процентов  размера платы за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технологическое присоединение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осуществляется    рассрочка платежа  в размере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95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процентов   платы  за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технологическое   присоединение  с  условием    ежеквартального    внесения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платы  равными  долями  от  общей суммы рассрочки на период до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3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лет со дня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подписания сторонами акта об осуществлении технологического присоединения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10. 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Гарантирующий  поставщик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энергосбытовая  организация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),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с которым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планируется     заключение    договор    энергоснабжения  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купли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продажи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электрической энергии 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мощности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_________________________________________.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Приложения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указать перечень прилагаемых документов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1. 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2. 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3. 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4. ____________________________________________________________________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        Заявитель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фамилия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имя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отчество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____________________________________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выделенный оператором подвижной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радиотелефонной связи абонентский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номер и адрес электронной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 xml:space="preserve">        почты заявителя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_____________________ ______________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должность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        (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подпись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"__" ____________ 20__ 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г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  <w:r>
        <w:rPr>
          <w:rStyle w:val="Нет"/>
          <w:rFonts w:ascii="Courier New" w:hAnsi="Courier New" w:hint="default"/>
          <w:sz w:val="20"/>
          <w:szCs w:val="20"/>
          <w:rtl w:val="0"/>
          <w:lang w:val="ru-RU"/>
        </w:rPr>
        <w:t>П</w:t>
      </w: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Style w:val="Нет"/>
          <w:rFonts w:ascii="Calibri" w:cs="Calibri" w:hAnsi="Calibri" w:eastAsia="Calibri"/>
        </w:rPr>
      </w:pPr>
    </w:p>
    <w:p>
      <w:pPr>
        <w:pStyle w:val="Обычный"/>
        <w:ind w:firstLine="540"/>
        <w:jc w:val="both"/>
        <w:rPr>
          <w:rStyle w:val="Нет"/>
          <w:rFonts w:ascii="Calibri" w:cs="Calibri" w:hAnsi="Calibri" w:eastAsia="Calibri"/>
        </w:rPr>
      </w:pPr>
      <w:r>
        <w:rPr>
          <w:rStyle w:val="Нет"/>
          <w:rFonts w:ascii="Calibri" w:hAnsi="Calibri"/>
          <w:rtl w:val="0"/>
          <w:lang w:val="ru-RU"/>
        </w:rPr>
        <w:t>--------------------------------</w:t>
      </w:r>
    </w:p>
    <w:p>
      <w:pPr>
        <w:pStyle w:val="Обычный"/>
        <w:ind w:firstLine="540"/>
        <w:jc w:val="both"/>
        <w:rPr>
          <w:rStyle w:val="Нет"/>
          <w:rFonts w:ascii="Calibri" w:cs="Calibri" w:hAnsi="Calibri" w:eastAsia="Calibri"/>
        </w:rPr>
      </w:pPr>
      <w:bookmarkStart w:name="Par116" w:id="2"/>
      <w:bookmarkEnd w:id="2"/>
      <w:r>
        <w:rPr>
          <w:rStyle w:val="Нет"/>
          <w:rFonts w:ascii="Calibri" w:hAnsi="Calibri"/>
          <w:rtl w:val="0"/>
          <w:lang w:val="ru-RU"/>
        </w:rPr>
        <w:t>&lt;</w:t>
      </w:r>
      <w:r>
        <w:rPr>
          <w:rStyle w:val="Нет"/>
          <w:rFonts w:ascii="Calibri" w:hAnsi="Calibri"/>
          <w:rtl w:val="0"/>
          <w:lang w:val="ru-RU"/>
        </w:rPr>
        <w:t xml:space="preserve">1&gt; </w:t>
      </w:r>
      <w:r>
        <w:rPr>
          <w:rStyle w:val="Нет"/>
          <w:rFonts w:ascii="Calibri" w:hAnsi="Calibri" w:hint="default"/>
          <w:rtl w:val="0"/>
          <w:lang w:val="ru-RU"/>
        </w:rPr>
        <w:t>Для юридических лиц и индивидуальных предпринимателей</w:t>
      </w:r>
      <w:r>
        <w:rPr>
          <w:rStyle w:val="Нет"/>
          <w:rFonts w:ascii="Calibri" w:hAnsi="Calibri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alibri" w:cs="Calibri" w:hAnsi="Calibri" w:eastAsia="Calibri"/>
        </w:rPr>
      </w:pPr>
      <w:bookmarkStart w:name="Par117" w:id="3"/>
      <w:bookmarkEnd w:id="3"/>
      <w:r>
        <w:rPr>
          <w:rStyle w:val="Нет"/>
          <w:rFonts w:ascii="Calibri" w:hAnsi="Calibri"/>
          <w:rtl w:val="0"/>
          <w:lang w:val="ru-RU"/>
        </w:rPr>
        <w:t>&lt;</w:t>
      </w:r>
      <w:r>
        <w:rPr>
          <w:rStyle w:val="Нет"/>
          <w:rFonts w:ascii="Calibri" w:hAnsi="Calibri"/>
          <w:rtl w:val="0"/>
          <w:lang w:val="ru-RU"/>
        </w:rPr>
        <w:t xml:space="preserve">2&gt; </w:t>
      </w:r>
      <w:r>
        <w:rPr>
          <w:rStyle w:val="Нет"/>
          <w:rFonts w:ascii="Calibri" w:hAnsi="Calibri" w:hint="default"/>
          <w:rtl w:val="0"/>
          <w:lang w:val="ru-RU"/>
        </w:rPr>
        <w:t>Для физических лиц</w:t>
      </w:r>
      <w:r>
        <w:rPr>
          <w:rStyle w:val="Нет"/>
          <w:rFonts w:ascii="Calibri" w:hAnsi="Calibri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alibri" w:cs="Calibri" w:hAnsi="Calibri" w:eastAsia="Calibri"/>
        </w:rPr>
      </w:pPr>
      <w:bookmarkStart w:name="Par118" w:id="4"/>
      <w:bookmarkEnd w:id="4"/>
      <w:r>
        <w:rPr>
          <w:rStyle w:val="Нет"/>
          <w:rFonts w:ascii="Calibri" w:hAnsi="Calibri"/>
          <w:rtl w:val="0"/>
          <w:lang w:val="ru-RU"/>
        </w:rPr>
        <w:t>&lt;</w:t>
      </w:r>
      <w:r>
        <w:rPr>
          <w:rStyle w:val="Нет"/>
          <w:rFonts w:ascii="Calibri" w:hAnsi="Calibri"/>
          <w:rtl w:val="0"/>
          <w:lang w:val="ru-RU"/>
        </w:rPr>
        <w:t xml:space="preserve">3&gt; </w:t>
      </w:r>
      <w:r>
        <w:rPr>
          <w:rStyle w:val="Нет"/>
          <w:rFonts w:ascii="Calibri" w:hAnsi="Calibri" w:hint="default"/>
          <w:rtl w:val="0"/>
          <w:lang w:val="ru-RU"/>
        </w:rPr>
        <w:t xml:space="preserve">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</w:t>
      </w:r>
      <w:r>
        <w:rPr>
          <w:rStyle w:val="Нет"/>
          <w:rFonts w:ascii="Calibri" w:hAnsi="Calibri"/>
          <w:rtl w:val="0"/>
          <w:lang w:val="ru-RU"/>
        </w:rPr>
        <w:t>(</w:t>
      </w:r>
      <w:r>
        <w:rPr>
          <w:rStyle w:val="Нет"/>
          <w:rFonts w:ascii="Calibri" w:hAnsi="Calibri" w:hint="default"/>
          <w:rtl w:val="0"/>
          <w:lang w:val="ru-RU"/>
        </w:rPr>
        <w:t xml:space="preserve">то есть в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"Par30"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 xml:space="preserve">пункте </w:t>
      </w:r>
      <w:r>
        <w:rPr>
          <w:rStyle w:val="Hyperlink.1"/>
          <w:rtl w:val="0"/>
          <w:lang w:val="ru-RU"/>
        </w:rPr>
        <w:t>5</w:t>
      </w:r>
      <w:r>
        <w:rPr/>
        <w:fldChar w:fldCharType="end" w:fldLock="0"/>
      </w:r>
      <w:r>
        <w:rPr>
          <w:rStyle w:val="Нет"/>
          <w:rFonts w:ascii="Calibri" w:hAnsi="Calibri" w:hint="default"/>
          <w:rtl w:val="0"/>
          <w:lang w:val="ru-RU"/>
        </w:rPr>
        <w:t xml:space="preserve"> и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"Par33"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 xml:space="preserve">подпункте </w:t>
      </w:r>
      <w:r>
        <w:rPr>
          <w:rStyle w:val="Hyperlink.1"/>
          <w:rtl w:val="0"/>
          <w:lang w:val="ru-RU"/>
        </w:rPr>
        <w:t>"</w:t>
      </w:r>
      <w:r>
        <w:rPr>
          <w:rStyle w:val="Hyperlink.1"/>
          <w:rtl w:val="0"/>
          <w:lang w:val="ru-RU"/>
        </w:rPr>
        <w:t>а</w:t>
      </w:r>
      <w:r>
        <w:rPr>
          <w:rStyle w:val="Hyperlink.1"/>
          <w:rtl w:val="0"/>
          <w:lang w:val="ru-RU"/>
        </w:rPr>
        <w:t xml:space="preserve">" </w:t>
      </w:r>
      <w:r>
        <w:rPr>
          <w:rStyle w:val="Hyperlink.1"/>
          <w:rtl w:val="0"/>
          <w:lang w:val="ru-RU"/>
        </w:rPr>
        <w:t xml:space="preserve">пункта </w:t>
      </w:r>
      <w:r>
        <w:rPr>
          <w:rStyle w:val="Hyperlink.1"/>
          <w:rtl w:val="0"/>
          <w:lang w:val="ru-RU"/>
        </w:rPr>
        <w:t>5</w:t>
      </w:r>
      <w:r>
        <w:rPr/>
        <w:fldChar w:fldCharType="end" w:fldLock="0"/>
      </w:r>
      <w:r>
        <w:rPr>
          <w:rStyle w:val="Нет"/>
          <w:rFonts w:ascii="Calibri" w:hAnsi="Calibri" w:hint="default"/>
          <w:rtl w:val="0"/>
          <w:lang w:val="ru-RU"/>
        </w:rPr>
        <w:t xml:space="preserve"> настоящего приложения величина мощности указывается одинаковая</w:t>
      </w:r>
      <w:r>
        <w:rPr>
          <w:rStyle w:val="Нет"/>
          <w:rFonts w:ascii="Calibri" w:hAnsi="Calibri"/>
          <w:rtl w:val="0"/>
          <w:lang w:val="ru-RU"/>
        </w:rPr>
        <w:t>).</w:t>
      </w:r>
    </w:p>
    <w:p>
      <w:pPr>
        <w:pStyle w:val="Обычный"/>
        <w:ind w:firstLine="540"/>
        <w:jc w:val="both"/>
        <w:rPr>
          <w:rStyle w:val="Нет"/>
          <w:rFonts w:ascii="Calibri" w:cs="Calibri" w:hAnsi="Calibri" w:eastAsia="Calibri"/>
        </w:rPr>
      </w:pPr>
      <w:bookmarkStart w:name="Par119" w:id="5"/>
      <w:bookmarkEnd w:id="5"/>
      <w:r>
        <w:rPr>
          <w:rStyle w:val="Нет"/>
          <w:rFonts w:ascii="Calibri" w:hAnsi="Calibri"/>
          <w:rtl w:val="0"/>
          <w:lang w:val="ru-RU"/>
        </w:rPr>
        <w:t>&lt;</w:t>
      </w:r>
      <w:r>
        <w:rPr>
          <w:rStyle w:val="Нет"/>
          <w:rFonts w:ascii="Calibri" w:hAnsi="Calibri"/>
          <w:rtl w:val="0"/>
          <w:lang w:val="ru-RU"/>
        </w:rPr>
        <w:t xml:space="preserve">4&gt; </w:t>
      </w:r>
      <w:r>
        <w:rPr>
          <w:rStyle w:val="Нет"/>
          <w:rFonts w:ascii="Calibri" w:hAnsi="Calibri" w:hint="default"/>
          <w:rtl w:val="0"/>
          <w:lang w:val="ru-RU"/>
        </w:rPr>
        <w:t xml:space="preserve">Классы напряжения </w:t>
      </w:r>
      <w:r>
        <w:rPr>
          <w:rStyle w:val="Нет"/>
          <w:rFonts w:ascii="Calibri" w:hAnsi="Calibri"/>
          <w:rtl w:val="0"/>
          <w:lang w:val="ru-RU"/>
        </w:rPr>
        <w:t xml:space="preserve">(0,4; 6; 10) </w:t>
      </w:r>
      <w:r>
        <w:rPr>
          <w:rStyle w:val="Нет"/>
          <w:rFonts w:ascii="Calibri" w:hAnsi="Calibri" w:hint="default"/>
          <w:rtl w:val="0"/>
          <w:lang w:val="ru-RU"/>
        </w:rPr>
        <w:t>кВ</w:t>
      </w:r>
      <w:r>
        <w:rPr>
          <w:rStyle w:val="Нет"/>
          <w:rFonts w:ascii="Calibri" w:hAnsi="Calibri"/>
          <w:rtl w:val="0"/>
          <w:lang w:val="ru-RU"/>
        </w:rPr>
        <w:t>.</w:t>
      </w:r>
    </w:p>
    <w:p>
      <w:pPr>
        <w:pStyle w:val="Обычный"/>
        <w:ind w:firstLine="540"/>
        <w:jc w:val="both"/>
        <w:rPr>
          <w:rStyle w:val="Нет"/>
          <w:rFonts w:ascii="Calibri" w:cs="Calibri" w:hAnsi="Calibri" w:eastAsia="Calibri"/>
        </w:rPr>
      </w:pPr>
      <w:bookmarkStart w:name="Par120" w:id="6"/>
      <w:bookmarkEnd w:id="6"/>
      <w:r>
        <w:rPr>
          <w:rStyle w:val="Нет"/>
          <w:rFonts w:ascii="Calibri" w:hAnsi="Calibri"/>
          <w:rtl w:val="0"/>
          <w:lang w:val="ru-RU"/>
        </w:rPr>
        <w:t>&lt;</w:t>
      </w:r>
      <w:r>
        <w:rPr>
          <w:rStyle w:val="Нет"/>
          <w:rFonts w:ascii="Calibri" w:hAnsi="Calibri"/>
          <w:rtl w:val="0"/>
          <w:lang w:val="ru-RU"/>
        </w:rPr>
        <w:t xml:space="preserve">5&gt; </w:t>
      </w:r>
      <w:r>
        <w:rPr>
          <w:rStyle w:val="Нет"/>
          <w:rFonts w:ascii="Calibri" w:hAnsi="Calibri" w:hint="default"/>
          <w:rtl w:val="0"/>
          <w:lang w:val="ru-RU"/>
        </w:rPr>
        <w:t>Заполняется заявителем</w:t>
      </w:r>
      <w:r>
        <w:rPr>
          <w:rStyle w:val="Нет"/>
          <w:rFonts w:ascii="Calibri" w:hAnsi="Calibri"/>
          <w:rtl w:val="0"/>
          <w:lang w:val="ru-RU"/>
        </w:rPr>
        <w:t xml:space="preserve">, </w:t>
      </w:r>
      <w:r>
        <w:rPr>
          <w:rStyle w:val="Нет"/>
          <w:rFonts w:ascii="Calibri" w:hAnsi="Calibri" w:hint="default"/>
          <w:rtl w:val="0"/>
          <w:lang w:val="ru-RU"/>
        </w:rPr>
        <w:t xml:space="preserve">максимальная мощность энергопринимающих устройств которого составляет до </w:t>
      </w:r>
      <w:r>
        <w:rPr>
          <w:rStyle w:val="Нет"/>
          <w:rFonts w:ascii="Calibri" w:hAnsi="Calibri"/>
          <w:rtl w:val="0"/>
          <w:lang w:val="ru-RU"/>
        </w:rPr>
        <w:t xml:space="preserve">150 </w:t>
      </w:r>
      <w:r>
        <w:rPr>
          <w:rStyle w:val="Нет"/>
          <w:rFonts w:ascii="Calibri" w:hAnsi="Calibri" w:hint="default"/>
          <w:rtl w:val="0"/>
          <w:lang w:val="ru-RU"/>
        </w:rPr>
        <w:t xml:space="preserve">кВт включительно </w:t>
      </w:r>
      <w:r>
        <w:rPr>
          <w:rStyle w:val="Нет"/>
          <w:rFonts w:ascii="Calibri" w:hAnsi="Calibri"/>
          <w:rtl w:val="0"/>
          <w:lang w:val="ru-RU"/>
        </w:rPr>
        <w:t>(</w:t>
      </w:r>
      <w:r>
        <w:rPr>
          <w:rStyle w:val="Нет"/>
          <w:rFonts w:ascii="Calibri" w:hAnsi="Calibri" w:hint="default"/>
          <w:rtl w:val="0"/>
          <w:lang w:val="ru-RU"/>
        </w:rPr>
        <w:t>с учетом ранее присоединенной в данной точке присоединения мощности</w:t>
      </w:r>
      <w:r>
        <w:rPr>
          <w:rStyle w:val="Нет"/>
          <w:rFonts w:ascii="Calibri" w:hAnsi="Calibri"/>
          <w:rtl w:val="0"/>
          <w:lang w:val="ru-RU"/>
        </w:rPr>
        <w:t>)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  <w:r>
        <w:rPr>
          <w:rStyle w:val="Нет"/>
          <w:rFonts w:ascii="Courier New" w:hAnsi="Courier New"/>
          <w:sz w:val="20"/>
          <w:szCs w:val="20"/>
          <w:rtl w:val="0"/>
          <w:lang w:val="ru-RU"/>
        </w:rPr>
        <w:t xml:space="preserve">                                </w:t>
      </w:r>
    </w:p>
    <w:p>
      <w:pPr>
        <w:pStyle w:val="Обычный"/>
        <w:jc w:val="both"/>
        <w:rPr>
          <w:rStyle w:val="Нет"/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</w:pPr>
      <w:r>
        <w:rPr>
          <w:rStyle w:val="Нет"/>
          <w:rFonts w:ascii="Courier New" w:cs="Courier New" w:hAnsi="Courier New" w:eastAsia="Courier New"/>
          <w:sz w:val="20"/>
          <w:szCs w:val="20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567" w:right="851" w:bottom="993" w:left="709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Courier New" w:cs="Courier New" w:hAnsi="Courier New" w:eastAsia="Courier New"/>
      <w:outline w:val="0"/>
      <w:color w:val="0000ff"/>
      <w:sz w:val="20"/>
      <w:szCs w:val="20"/>
      <w:u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Calibri" w:cs="Calibri" w:hAnsi="Calibri" w:eastAsia="Calibri"/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